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FF05" w14:textId="67362C23" w:rsidR="00DB60C7" w:rsidRPr="001E227E" w:rsidRDefault="00D86A22" w:rsidP="00DB60C7">
      <w:pPr>
        <w:pStyle w:val="NoSpacing"/>
        <w:pBdr>
          <w:bottom w:val="single" w:sz="4" w:space="1" w:color="auto"/>
        </w:pBdr>
        <w:spacing w:line="276" w:lineRule="auto"/>
        <w:rPr>
          <w:rFonts w:asciiTheme="majorHAnsi" w:hAnsiTheme="majorHAnsi" w:cstheme="majorHAnsi"/>
          <w:b/>
          <w:bCs/>
          <w:sz w:val="24"/>
          <w:szCs w:val="28"/>
        </w:rPr>
      </w:pPr>
      <w:bookmarkStart w:id="0" w:name="SGC"/>
      <w:r>
        <w:rPr>
          <w:rFonts w:asciiTheme="majorHAnsi" w:hAnsiTheme="majorHAnsi" w:cstheme="majorHAnsi"/>
          <w:b/>
          <w:bCs/>
          <w:sz w:val="24"/>
          <w:szCs w:val="28"/>
        </w:rPr>
        <w:t xml:space="preserve">Safeguarding </w:t>
      </w:r>
      <w:r w:rsidR="00DB60C7" w:rsidRPr="001E227E">
        <w:rPr>
          <w:rFonts w:asciiTheme="majorHAnsi" w:hAnsiTheme="majorHAnsi" w:cstheme="majorHAnsi"/>
          <w:b/>
          <w:bCs/>
          <w:sz w:val="24"/>
          <w:szCs w:val="28"/>
        </w:rPr>
        <w:t>Checklist</w:t>
      </w:r>
      <w:r w:rsidR="00DB60C7">
        <w:rPr>
          <w:rFonts w:asciiTheme="majorHAnsi" w:hAnsiTheme="majorHAnsi" w:cstheme="majorHAnsi"/>
          <w:b/>
          <w:bCs/>
          <w:sz w:val="24"/>
          <w:szCs w:val="28"/>
        </w:rPr>
        <w:t xml:space="preserve"> for NZTEs</w:t>
      </w:r>
    </w:p>
    <w:bookmarkEnd w:id="0"/>
    <w:p w14:paraId="1D49A119" w14:textId="77777777" w:rsidR="00DB60C7" w:rsidRDefault="00DB60C7" w:rsidP="00DB60C7">
      <w:pPr>
        <w:pStyle w:val="NoSpacing"/>
        <w:spacing w:line="276" w:lineRule="auto"/>
        <w:jc w:val="both"/>
        <w:rPr>
          <w:rFonts w:asciiTheme="majorHAnsi" w:hAnsiTheme="majorHAnsi" w:cstheme="majorHAnsi"/>
          <w:b/>
          <w:bCs/>
          <w:sz w:val="22"/>
          <w:u w:val="single"/>
          <w:lang w:val="en-GB"/>
        </w:rPr>
      </w:pPr>
    </w:p>
    <w:p w14:paraId="680E9D15" w14:textId="77777777" w:rsidR="00C36F6E" w:rsidRDefault="00C36F6E" w:rsidP="00DB60C7">
      <w:pPr>
        <w:pStyle w:val="NoSpacing"/>
        <w:spacing w:line="276" w:lineRule="auto"/>
        <w:jc w:val="both"/>
        <w:rPr>
          <w:rFonts w:asciiTheme="majorHAnsi" w:hAnsiTheme="majorHAnsi" w:cstheme="majorHAnsi"/>
          <w:b/>
          <w:bCs/>
          <w:sz w:val="22"/>
          <w:u w:val="single"/>
          <w:lang w:val="en-GB"/>
        </w:rPr>
      </w:pPr>
    </w:p>
    <w:p w14:paraId="7C342D4B" w14:textId="77777777" w:rsidR="00DB60C7" w:rsidRPr="002C702E" w:rsidRDefault="00DB60C7" w:rsidP="00DB60C7">
      <w:pPr>
        <w:pStyle w:val="NoSpacing"/>
        <w:spacing w:line="276" w:lineRule="auto"/>
        <w:jc w:val="both"/>
        <w:rPr>
          <w:rFonts w:asciiTheme="majorHAnsi" w:hAnsiTheme="majorHAnsi" w:cstheme="majorHAnsi"/>
          <w:b/>
          <w:bCs/>
          <w:sz w:val="22"/>
          <w:u w:val="single"/>
          <w:lang w:val="en-GB"/>
        </w:rPr>
      </w:pPr>
      <w:r w:rsidRPr="002C702E">
        <w:rPr>
          <w:rFonts w:asciiTheme="majorHAnsi" w:hAnsiTheme="majorHAnsi" w:cstheme="majorHAnsi"/>
          <w:b/>
          <w:bCs/>
          <w:sz w:val="22"/>
          <w:u w:val="single"/>
          <w:lang w:val="en-GB"/>
        </w:rPr>
        <w:t>Governance</w:t>
      </w:r>
    </w:p>
    <w:p w14:paraId="78BA8536" w14:textId="3F541ECC" w:rsidR="00DB60C7" w:rsidRDefault="00D86A22" w:rsidP="00DB60C7">
      <w:pPr>
        <w:pStyle w:val="NoSpacing"/>
        <w:spacing w:line="276" w:lineRule="auto"/>
        <w:ind w:left="709" w:hanging="425"/>
        <w:jc w:val="both"/>
        <w:rPr>
          <w:rFonts w:asciiTheme="majorHAnsi" w:hAnsiTheme="majorHAnsi" w:cstheme="majorHAnsi"/>
          <w:sz w:val="22"/>
          <w:lang w:val="en-GB"/>
        </w:rPr>
      </w:pPr>
      <w:sdt>
        <w:sdtPr>
          <w:rPr>
            <w:rFonts w:asciiTheme="majorHAnsi" w:hAnsiTheme="majorHAnsi" w:cstheme="majorHAnsi"/>
            <w:sz w:val="22"/>
            <w:lang w:val="en-GB"/>
          </w:rPr>
          <w:id w:val="197193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5A6">
            <w:rPr>
              <w:rFonts w:ascii="MS Gothic" w:eastAsia="MS Gothic" w:hAnsi="MS Gothic" w:cstheme="majorHAnsi" w:hint="eastAsia"/>
              <w:sz w:val="22"/>
              <w:lang w:val="en-GB"/>
            </w:rPr>
            <w:t>☐</w:t>
          </w:r>
        </w:sdtContent>
      </w:sdt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 </w:t>
      </w:r>
      <w:r w:rsidR="00DB60C7">
        <w:rPr>
          <w:rFonts w:asciiTheme="majorHAnsi" w:hAnsiTheme="majorHAnsi" w:cstheme="majorHAnsi"/>
          <w:sz w:val="22"/>
          <w:lang w:val="en-GB"/>
        </w:rPr>
        <w:t xml:space="preserve"> The </w:t>
      </w:r>
      <w:r w:rsidR="00DB60C7" w:rsidRPr="009F065E">
        <w:rPr>
          <w:rFonts w:asciiTheme="majorHAnsi" w:hAnsiTheme="majorHAnsi" w:cstheme="majorHAnsi"/>
          <w:sz w:val="22"/>
          <w:lang w:val="en-GB"/>
        </w:rPr>
        <w:t>Board/Committee understands</w:t>
      </w:r>
      <w:r w:rsidR="00DB60C7">
        <w:rPr>
          <w:rFonts w:asciiTheme="majorHAnsi" w:hAnsiTheme="majorHAnsi" w:cstheme="majorHAnsi"/>
          <w:sz w:val="22"/>
          <w:lang w:val="en-GB"/>
        </w:rPr>
        <w:t xml:space="preserve"> </w:t>
      </w:r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obligations the </w:t>
      </w:r>
      <w:r w:rsidR="00DB60C7">
        <w:rPr>
          <w:rFonts w:asciiTheme="majorHAnsi" w:hAnsiTheme="majorHAnsi" w:cstheme="majorHAnsi"/>
          <w:sz w:val="22"/>
          <w:lang w:val="en-GB"/>
        </w:rPr>
        <w:t xml:space="preserve">Tennis </w:t>
      </w:r>
      <w:r w:rsidR="00DB60C7" w:rsidRPr="009F065E">
        <w:rPr>
          <w:rFonts w:asciiTheme="majorHAnsi" w:hAnsiTheme="majorHAnsi" w:cstheme="majorHAnsi"/>
          <w:sz w:val="22"/>
          <w:lang w:val="en-GB"/>
        </w:rPr>
        <w:t>P</w:t>
      </w:r>
      <w:r w:rsidR="00DB60C7">
        <w:rPr>
          <w:rFonts w:asciiTheme="majorHAnsi" w:hAnsiTheme="majorHAnsi" w:cstheme="majorHAnsi"/>
          <w:sz w:val="22"/>
          <w:lang w:val="en-GB"/>
        </w:rPr>
        <w:t xml:space="preserve">articipant </w:t>
      </w:r>
      <w:r w:rsidR="00DB60C7" w:rsidRPr="009F065E">
        <w:rPr>
          <w:rFonts w:asciiTheme="majorHAnsi" w:hAnsiTheme="majorHAnsi" w:cstheme="majorHAnsi"/>
          <w:sz w:val="22"/>
          <w:lang w:val="en-GB"/>
        </w:rPr>
        <w:t>P</w:t>
      </w:r>
      <w:r w:rsidR="00DB60C7">
        <w:rPr>
          <w:rFonts w:asciiTheme="majorHAnsi" w:hAnsiTheme="majorHAnsi" w:cstheme="majorHAnsi"/>
          <w:sz w:val="22"/>
          <w:lang w:val="en-GB"/>
        </w:rPr>
        <w:t xml:space="preserve">rotection </w:t>
      </w:r>
      <w:r w:rsidR="00DB60C7" w:rsidRPr="009F065E">
        <w:rPr>
          <w:rFonts w:asciiTheme="majorHAnsi" w:hAnsiTheme="majorHAnsi" w:cstheme="majorHAnsi"/>
          <w:sz w:val="22"/>
          <w:lang w:val="en-GB"/>
        </w:rPr>
        <w:t>P</w:t>
      </w:r>
      <w:r w:rsidR="00DB60C7">
        <w:rPr>
          <w:rFonts w:asciiTheme="majorHAnsi" w:hAnsiTheme="majorHAnsi" w:cstheme="majorHAnsi"/>
          <w:sz w:val="22"/>
          <w:lang w:val="en-GB"/>
        </w:rPr>
        <w:t xml:space="preserve">olicy places on all NZTEs </w:t>
      </w:r>
    </w:p>
    <w:p w14:paraId="26956945" w14:textId="77777777" w:rsidR="00DB60C7" w:rsidRDefault="00D86A22" w:rsidP="00DB60C7">
      <w:pPr>
        <w:pStyle w:val="NoSpacing"/>
        <w:ind w:firstLine="284"/>
        <w:jc w:val="both"/>
        <w:rPr>
          <w:rFonts w:asciiTheme="majorHAnsi" w:hAnsiTheme="majorHAnsi" w:cstheme="majorHAnsi"/>
          <w:sz w:val="22"/>
          <w:lang w:val="en-GB"/>
        </w:rPr>
      </w:pPr>
      <w:sdt>
        <w:sdtPr>
          <w:rPr>
            <w:rFonts w:asciiTheme="majorHAnsi" w:hAnsiTheme="majorHAnsi" w:cstheme="majorHAnsi"/>
            <w:sz w:val="22"/>
            <w:lang w:val="en-GB"/>
          </w:rPr>
          <w:id w:val="110191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C7" w:rsidRPr="009F065E">
            <w:rPr>
              <w:rFonts w:ascii="MS Gothic" w:eastAsia="MS Gothic" w:hAnsi="MS Gothic" w:cstheme="majorHAnsi" w:hint="eastAsia"/>
              <w:sz w:val="22"/>
              <w:lang w:val="en-GB"/>
            </w:rPr>
            <w:t>☐</w:t>
          </w:r>
        </w:sdtContent>
      </w:sdt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 Board/Committee develops/adopts the following policies:</w:t>
      </w:r>
    </w:p>
    <w:p w14:paraId="4CF45142" w14:textId="77777777" w:rsidR="00DB60C7" w:rsidRDefault="00D86A22" w:rsidP="00DB60C7">
      <w:pPr>
        <w:pStyle w:val="NoSpacing"/>
        <w:ind w:left="284" w:firstLine="992"/>
        <w:jc w:val="both"/>
        <w:rPr>
          <w:rFonts w:asciiTheme="majorHAnsi" w:hAnsiTheme="majorHAnsi" w:cstheme="majorHAnsi"/>
          <w:sz w:val="22"/>
          <w:lang w:val="en-GB"/>
        </w:rPr>
      </w:pPr>
      <w:sdt>
        <w:sdtPr>
          <w:rPr>
            <w:rFonts w:asciiTheme="majorHAnsi" w:hAnsiTheme="majorHAnsi" w:cstheme="majorHAnsi"/>
            <w:sz w:val="22"/>
            <w:lang w:val="en-GB"/>
          </w:rPr>
          <w:id w:val="1695886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C7">
            <w:rPr>
              <w:rFonts w:ascii="MS Gothic" w:eastAsia="MS Gothic" w:hAnsi="MS Gothic" w:cstheme="majorHAnsi" w:hint="eastAsia"/>
              <w:sz w:val="22"/>
              <w:lang w:val="en-GB"/>
            </w:rPr>
            <w:t>☐</w:t>
          </w:r>
        </w:sdtContent>
      </w:sdt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 </w:t>
      </w:r>
      <w:r w:rsidR="00DB60C7">
        <w:rPr>
          <w:rFonts w:asciiTheme="majorHAnsi" w:hAnsiTheme="majorHAnsi" w:cstheme="majorHAnsi"/>
          <w:sz w:val="22"/>
          <w:lang w:val="en-GB"/>
        </w:rPr>
        <w:t>Tennis NZ Tennis Participant Protection Policy</w:t>
      </w:r>
    </w:p>
    <w:p w14:paraId="53DE3EF8" w14:textId="77777777" w:rsidR="00DB60C7" w:rsidRPr="009F065E" w:rsidRDefault="00D86A22" w:rsidP="00DB60C7">
      <w:pPr>
        <w:pStyle w:val="NoSpacing"/>
        <w:spacing w:line="276" w:lineRule="auto"/>
        <w:ind w:left="284" w:firstLine="992"/>
        <w:jc w:val="both"/>
        <w:rPr>
          <w:rFonts w:asciiTheme="majorHAnsi" w:hAnsiTheme="majorHAnsi" w:cstheme="majorHAnsi"/>
          <w:sz w:val="22"/>
          <w:lang w:val="en-GB"/>
        </w:rPr>
      </w:pPr>
      <w:sdt>
        <w:sdtPr>
          <w:rPr>
            <w:rFonts w:asciiTheme="majorHAnsi" w:hAnsiTheme="majorHAnsi" w:cstheme="majorHAnsi"/>
            <w:sz w:val="22"/>
            <w:lang w:val="en-GB"/>
          </w:rPr>
          <w:id w:val="-72576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C7">
            <w:rPr>
              <w:rFonts w:ascii="MS Gothic" w:eastAsia="MS Gothic" w:hAnsi="MS Gothic" w:cstheme="majorHAnsi" w:hint="eastAsia"/>
              <w:sz w:val="22"/>
              <w:lang w:val="en-GB"/>
            </w:rPr>
            <w:t>☐</w:t>
          </w:r>
        </w:sdtContent>
      </w:sdt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 </w:t>
      </w:r>
      <w:r w:rsidR="00DB60C7">
        <w:rPr>
          <w:rFonts w:asciiTheme="majorHAnsi" w:hAnsiTheme="majorHAnsi" w:cstheme="majorHAnsi"/>
          <w:sz w:val="22"/>
          <w:lang w:val="en-GB"/>
        </w:rPr>
        <w:t>Information Sharing and Confidentiality</w:t>
      </w:r>
    </w:p>
    <w:p w14:paraId="1022A2D0" w14:textId="77777777" w:rsidR="00DB60C7" w:rsidRPr="009F065E" w:rsidRDefault="00D86A22" w:rsidP="00DB60C7">
      <w:pPr>
        <w:pStyle w:val="NoSpacing"/>
        <w:spacing w:line="276" w:lineRule="auto"/>
        <w:ind w:left="284" w:firstLine="992"/>
        <w:jc w:val="both"/>
        <w:rPr>
          <w:rFonts w:asciiTheme="majorHAnsi" w:hAnsiTheme="majorHAnsi" w:cstheme="majorHAnsi"/>
          <w:sz w:val="22"/>
          <w:lang w:val="en-GB"/>
        </w:rPr>
      </w:pPr>
      <w:sdt>
        <w:sdtPr>
          <w:rPr>
            <w:rFonts w:asciiTheme="majorHAnsi" w:hAnsiTheme="majorHAnsi" w:cstheme="majorHAnsi"/>
            <w:sz w:val="22"/>
            <w:lang w:val="en-GB"/>
          </w:rPr>
          <w:id w:val="94719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C7">
            <w:rPr>
              <w:rFonts w:ascii="MS Gothic" w:eastAsia="MS Gothic" w:hAnsi="MS Gothic" w:cstheme="majorHAnsi" w:hint="eastAsia"/>
              <w:sz w:val="22"/>
              <w:lang w:val="en-GB"/>
            </w:rPr>
            <w:t>☐</w:t>
          </w:r>
        </w:sdtContent>
      </w:sdt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 </w:t>
      </w:r>
      <w:r w:rsidR="00DB60C7">
        <w:rPr>
          <w:rFonts w:asciiTheme="majorHAnsi" w:hAnsiTheme="majorHAnsi" w:cstheme="majorHAnsi"/>
          <w:sz w:val="22"/>
          <w:lang w:val="en-GB"/>
        </w:rPr>
        <w:t>Privacy</w:t>
      </w:r>
    </w:p>
    <w:p w14:paraId="1BCCBC90" w14:textId="77777777" w:rsidR="00DB60C7" w:rsidRPr="009F065E" w:rsidRDefault="00D86A22" w:rsidP="00DB60C7">
      <w:pPr>
        <w:pStyle w:val="NoSpacing"/>
        <w:spacing w:line="276" w:lineRule="auto"/>
        <w:ind w:left="284" w:firstLine="992"/>
        <w:jc w:val="both"/>
        <w:rPr>
          <w:rFonts w:asciiTheme="majorHAnsi" w:hAnsiTheme="majorHAnsi" w:cstheme="majorHAnsi"/>
          <w:sz w:val="22"/>
          <w:lang w:val="en-GB"/>
        </w:rPr>
      </w:pPr>
      <w:sdt>
        <w:sdtPr>
          <w:rPr>
            <w:rFonts w:asciiTheme="majorHAnsi" w:hAnsiTheme="majorHAnsi" w:cstheme="majorHAnsi"/>
            <w:sz w:val="22"/>
            <w:lang w:val="en-GB"/>
          </w:rPr>
          <w:id w:val="-31264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C7">
            <w:rPr>
              <w:rFonts w:ascii="MS Gothic" w:eastAsia="MS Gothic" w:hAnsi="MS Gothic" w:cstheme="majorHAnsi" w:hint="eastAsia"/>
              <w:sz w:val="22"/>
              <w:lang w:val="en-GB"/>
            </w:rPr>
            <w:t>☐</w:t>
          </w:r>
        </w:sdtContent>
      </w:sdt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 </w:t>
      </w:r>
      <w:r w:rsidR="00DB60C7">
        <w:rPr>
          <w:rFonts w:asciiTheme="majorHAnsi" w:hAnsiTheme="majorHAnsi" w:cstheme="majorHAnsi"/>
          <w:sz w:val="22"/>
          <w:lang w:val="en-GB"/>
        </w:rPr>
        <w:t>Safer Recruitment</w:t>
      </w:r>
    </w:p>
    <w:p w14:paraId="186AA03B" w14:textId="77777777" w:rsidR="00DB60C7" w:rsidRPr="009F065E" w:rsidRDefault="00D86A22" w:rsidP="00DB60C7">
      <w:pPr>
        <w:pStyle w:val="NoSpacing"/>
        <w:spacing w:line="276" w:lineRule="auto"/>
        <w:ind w:left="284" w:firstLine="992"/>
        <w:jc w:val="both"/>
        <w:rPr>
          <w:rFonts w:asciiTheme="majorHAnsi" w:hAnsiTheme="majorHAnsi" w:cstheme="majorHAnsi"/>
          <w:sz w:val="22"/>
          <w:lang w:val="en-GB"/>
        </w:rPr>
      </w:pPr>
      <w:sdt>
        <w:sdtPr>
          <w:rPr>
            <w:rFonts w:asciiTheme="majorHAnsi" w:hAnsiTheme="majorHAnsi" w:cstheme="majorHAnsi"/>
            <w:sz w:val="22"/>
            <w:lang w:val="en-GB"/>
          </w:rPr>
          <w:id w:val="1717783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C7">
            <w:rPr>
              <w:rFonts w:ascii="MS Gothic" w:eastAsia="MS Gothic" w:hAnsi="MS Gothic" w:cstheme="majorHAnsi" w:hint="eastAsia"/>
              <w:sz w:val="22"/>
              <w:lang w:val="en-GB"/>
            </w:rPr>
            <w:t>☐</w:t>
          </w:r>
        </w:sdtContent>
      </w:sdt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 Media</w:t>
      </w:r>
      <w:r w:rsidR="00DB60C7">
        <w:rPr>
          <w:rFonts w:asciiTheme="majorHAnsi" w:hAnsiTheme="majorHAnsi" w:cstheme="majorHAnsi"/>
          <w:sz w:val="22"/>
          <w:lang w:val="en-GB"/>
        </w:rPr>
        <w:t xml:space="preserve"> </w:t>
      </w:r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(photographing, </w:t>
      </w:r>
      <w:proofErr w:type="gramStart"/>
      <w:r w:rsidR="00DB60C7" w:rsidRPr="009F065E">
        <w:rPr>
          <w:rFonts w:asciiTheme="majorHAnsi" w:hAnsiTheme="majorHAnsi" w:cstheme="majorHAnsi"/>
          <w:sz w:val="22"/>
          <w:lang w:val="en-GB"/>
        </w:rPr>
        <w:t>filming</w:t>
      </w:r>
      <w:proofErr w:type="gramEnd"/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and use of images of children)</w:t>
      </w:r>
    </w:p>
    <w:p w14:paraId="4D91A896" w14:textId="77777777" w:rsidR="00DB60C7" w:rsidRDefault="00D86A22" w:rsidP="00DB60C7">
      <w:pPr>
        <w:pStyle w:val="NoSpacing"/>
        <w:spacing w:line="276" w:lineRule="auto"/>
        <w:ind w:left="284" w:firstLine="992"/>
        <w:jc w:val="both"/>
        <w:rPr>
          <w:rFonts w:asciiTheme="majorHAnsi" w:hAnsiTheme="majorHAnsi" w:cstheme="majorHAnsi"/>
          <w:sz w:val="22"/>
          <w:lang w:val="en-GB"/>
        </w:rPr>
      </w:pPr>
      <w:sdt>
        <w:sdtPr>
          <w:rPr>
            <w:rFonts w:asciiTheme="majorHAnsi" w:hAnsiTheme="majorHAnsi" w:cstheme="majorHAnsi"/>
            <w:sz w:val="22"/>
            <w:lang w:val="en-GB"/>
          </w:rPr>
          <w:id w:val="-27687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C7">
            <w:rPr>
              <w:rFonts w:ascii="MS Gothic" w:eastAsia="MS Gothic" w:hAnsi="MS Gothic" w:cstheme="majorHAnsi" w:hint="eastAsia"/>
              <w:sz w:val="22"/>
              <w:lang w:val="en-GB"/>
            </w:rPr>
            <w:t>☐</w:t>
          </w:r>
        </w:sdtContent>
      </w:sdt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 </w:t>
      </w:r>
      <w:r w:rsidR="00DB60C7">
        <w:rPr>
          <w:rFonts w:asciiTheme="majorHAnsi" w:hAnsiTheme="majorHAnsi" w:cstheme="majorHAnsi"/>
          <w:sz w:val="22"/>
          <w:lang w:val="en-GB"/>
        </w:rPr>
        <w:t>Transportation of Children and Vulnerable People</w:t>
      </w:r>
    </w:p>
    <w:p w14:paraId="67FD6253" w14:textId="77777777" w:rsidR="00DB60C7" w:rsidRDefault="00D86A22" w:rsidP="00DB60C7">
      <w:pPr>
        <w:pStyle w:val="NoSpacing"/>
        <w:spacing w:line="276" w:lineRule="auto"/>
        <w:ind w:left="284" w:firstLine="992"/>
        <w:jc w:val="both"/>
        <w:rPr>
          <w:rFonts w:asciiTheme="majorHAnsi" w:hAnsiTheme="majorHAnsi" w:cstheme="majorHAnsi"/>
          <w:sz w:val="22"/>
          <w:lang w:val="en-GB"/>
        </w:rPr>
      </w:pPr>
      <w:sdt>
        <w:sdtPr>
          <w:rPr>
            <w:rFonts w:asciiTheme="majorHAnsi" w:hAnsiTheme="majorHAnsi" w:cstheme="majorHAnsi"/>
            <w:sz w:val="22"/>
            <w:lang w:val="en-GB"/>
          </w:rPr>
          <w:id w:val="208195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C7">
            <w:rPr>
              <w:rFonts w:ascii="MS Gothic" w:eastAsia="MS Gothic" w:hAnsi="MS Gothic" w:cstheme="majorHAnsi" w:hint="eastAsia"/>
              <w:sz w:val="22"/>
              <w:lang w:val="en-GB"/>
            </w:rPr>
            <w:t>☐</w:t>
          </w:r>
        </w:sdtContent>
      </w:sdt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 </w:t>
      </w:r>
      <w:r w:rsidR="00DB60C7" w:rsidRPr="00E81D25">
        <w:rPr>
          <w:rFonts w:asciiTheme="majorHAnsi" w:hAnsiTheme="majorHAnsi" w:cstheme="majorHAnsi"/>
          <w:sz w:val="22"/>
          <w:lang w:val="en-GB"/>
        </w:rPr>
        <w:t>Billeting and Overnight Accommodation</w:t>
      </w:r>
    </w:p>
    <w:p w14:paraId="7EB1F034" w14:textId="77777777" w:rsidR="00DB60C7" w:rsidRPr="009F065E" w:rsidRDefault="00D86A22" w:rsidP="00DB60C7">
      <w:pPr>
        <w:pStyle w:val="NoSpacing"/>
        <w:spacing w:line="276" w:lineRule="auto"/>
        <w:ind w:left="284" w:firstLine="992"/>
        <w:jc w:val="both"/>
        <w:rPr>
          <w:rFonts w:asciiTheme="majorHAnsi" w:hAnsiTheme="majorHAnsi" w:cstheme="majorHAnsi"/>
          <w:sz w:val="22"/>
          <w:lang w:val="en-GB"/>
        </w:rPr>
      </w:pPr>
      <w:sdt>
        <w:sdtPr>
          <w:rPr>
            <w:rFonts w:asciiTheme="majorHAnsi" w:hAnsiTheme="majorHAnsi" w:cstheme="majorHAnsi"/>
            <w:sz w:val="22"/>
            <w:lang w:val="en-GB"/>
          </w:rPr>
          <w:id w:val="-1407442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C7">
            <w:rPr>
              <w:rFonts w:ascii="MS Gothic" w:eastAsia="MS Gothic" w:hAnsi="MS Gothic" w:cstheme="majorHAnsi" w:hint="eastAsia"/>
              <w:sz w:val="22"/>
              <w:lang w:val="en-GB"/>
            </w:rPr>
            <w:t>☐</w:t>
          </w:r>
        </w:sdtContent>
      </w:sdt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 </w:t>
      </w:r>
      <w:r w:rsidR="00DB60C7" w:rsidRPr="00E81D25">
        <w:rPr>
          <w:rFonts w:asciiTheme="majorHAnsi" w:hAnsiTheme="majorHAnsi" w:cstheme="majorHAnsi"/>
          <w:sz w:val="22"/>
          <w:lang w:val="en-GB"/>
        </w:rPr>
        <w:t>Safe Use of Changing Facilities</w:t>
      </w:r>
    </w:p>
    <w:p w14:paraId="0B58E3DE" w14:textId="77777777" w:rsidR="00DB60C7" w:rsidRDefault="00DB60C7" w:rsidP="00DB60C7">
      <w:pPr>
        <w:pStyle w:val="NoSpacing"/>
        <w:spacing w:line="276" w:lineRule="auto"/>
        <w:ind w:left="284"/>
        <w:jc w:val="both"/>
        <w:rPr>
          <w:rFonts w:asciiTheme="majorHAnsi" w:hAnsiTheme="majorHAnsi" w:cstheme="majorHAnsi"/>
          <w:sz w:val="22"/>
          <w:lang w:val="en-GB"/>
        </w:rPr>
      </w:pPr>
    </w:p>
    <w:p w14:paraId="6C2A818E" w14:textId="77777777" w:rsidR="00DB60C7" w:rsidRPr="00FE6EFD" w:rsidRDefault="00DB60C7" w:rsidP="00DB60C7">
      <w:pPr>
        <w:pStyle w:val="NoSpacing"/>
        <w:spacing w:line="276" w:lineRule="auto"/>
        <w:ind w:left="709"/>
        <w:jc w:val="both"/>
        <w:rPr>
          <w:rFonts w:asciiTheme="majorHAnsi" w:hAnsiTheme="majorHAnsi" w:cstheme="majorHAnsi"/>
          <w:i/>
          <w:iCs/>
          <w:sz w:val="22"/>
          <w:lang w:val="en-GB"/>
        </w:rPr>
      </w:pPr>
      <w:r w:rsidRPr="00FE6EFD">
        <w:rPr>
          <w:rFonts w:asciiTheme="majorHAnsi" w:hAnsiTheme="majorHAnsi" w:cstheme="majorHAnsi"/>
          <w:i/>
          <w:iCs/>
          <w:sz w:val="22"/>
          <w:lang w:val="en-GB"/>
        </w:rPr>
        <w:t xml:space="preserve">Sport New Zealand provide </w:t>
      </w:r>
      <w:hyperlink r:id="rId8" w:history="1">
        <w:r w:rsidRPr="00FE6EFD">
          <w:rPr>
            <w:rStyle w:val="Hyperlink"/>
            <w:rFonts w:asciiTheme="majorHAnsi" w:hAnsiTheme="majorHAnsi" w:cstheme="majorHAnsi"/>
            <w:i/>
            <w:iCs/>
            <w:sz w:val="22"/>
            <w:lang w:val="en-GB"/>
          </w:rPr>
          <w:t>examples</w:t>
        </w:r>
      </w:hyperlink>
      <w:r w:rsidRPr="00FE6EFD">
        <w:rPr>
          <w:rFonts w:asciiTheme="majorHAnsi" w:hAnsiTheme="majorHAnsi" w:cstheme="majorHAnsi"/>
          <w:i/>
          <w:iCs/>
          <w:sz w:val="22"/>
          <w:lang w:val="en-GB"/>
        </w:rPr>
        <w:t xml:space="preserve"> of the above policies and procedures which can be tailored to tennis specific environments.</w:t>
      </w:r>
    </w:p>
    <w:p w14:paraId="35B9107C" w14:textId="77777777" w:rsidR="00DB60C7" w:rsidRDefault="00DB60C7" w:rsidP="00DB60C7">
      <w:pPr>
        <w:pStyle w:val="NoSpacing"/>
        <w:spacing w:line="276" w:lineRule="auto"/>
        <w:ind w:left="284" w:firstLine="426"/>
        <w:jc w:val="both"/>
        <w:rPr>
          <w:rFonts w:asciiTheme="majorHAnsi" w:hAnsiTheme="majorHAnsi" w:cstheme="majorHAnsi"/>
          <w:sz w:val="22"/>
          <w:lang w:val="en-GB"/>
        </w:rPr>
      </w:pPr>
    </w:p>
    <w:p w14:paraId="17BA2E1B" w14:textId="16D15B3C" w:rsidR="00DB60C7" w:rsidRDefault="00D86A22" w:rsidP="00DB60C7">
      <w:pPr>
        <w:pStyle w:val="NoSpacing"/>
        <w:spacing w:line="276" w:lineRule="auto"/>
        <w:ind w:left="709" w:hanging="425"/>
        <w:jc w:val="both"/>
        <w:rPr>
          <w:rFonts w:asciiTheme="majorHAnsi" w:hAnsiTheme="majorHAnsi" w:cstheme="majorHAnsi"/>
          <w:sz w:val="22"/>
          <w:lang w:val="en-GB"/>
        </w:rPr>
      </w:pPr>
      <w:sdt>
        <w:sdtPr>
          <w:rPr>
            <w:rFonts w:asciiTheme="majorHAnsi" w:hAnsiTheme="majorHAnsi" w:cstheme="majorHAnsi"/>
            <w:sz w:val="22"/>
            <w:lang w:val="en-GB"/>
          </w:rPr>
          <w:id w:val="-773629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C7" w:rsidRPr="009F065E">
            <w:rPr>
              <w:rFonts w:ascii="MS Gothic" w:eastAsia="MS Gothic" w:hAnsi="MS Gothic" w:cstheme="majorHAnsi" w:hint="eastAsia"/>
              <w:sz w:val="22"/>
              <w:lang w:val="en-GB"/>
            </w:rPr>
            <w:t>☐</w:t>
          </w:r>
        </w:sdtContent>
      </w:sdt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 </w:t>
      </w:r>
      <w:r w:rsidR="00DB60C7">
        <w:rPr>
          <w:rFonts w:asciiTheme="majorHAnsi" w:hAnsiTheme="majorHAnsi" w:cstheme="majorHAnsi"/>
          <w:sz w:val="22"/>
          <w:lang w:val="en-GB"/>
        </w:rPr>
        <w:t xml:space="preserve"> The Tennis </w:t>
      </w:r>
      <w:r>
        <w:rPr>
          <w:rFonts w:asciiTheme="majorHAnsi" w:hAnsiTheme="majorHAnsi" w:cstheme="majorHAnsi"/>
          <w:sz w:val="22"/>
          <w:lang w:val="en-GB"/>
        </w:rPr>
        <w:t xml:space="preserve">NZ General </w:t>
      </w:r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Code of </w:t>
      </w:r>
      <w:r>
        <w:rPr>
          <w:rFonts w:asciiTheme="majorHAnsi" w:hAnsiTheme="majorHAnsi" w:cstheme="majorHAnsi"/>
          <w:sz w:val="22"/>
          <w:lang w:val="en-GB"/>
        </w:rPr>
        <w:t>C</w:t>
      </w:r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onduct </w:t>
      </w:r>
      <w:r w:rsidR="00DB60C7">
        <w:rPr>
          <w:rFonts w:asciiTheme="majorHAnsi" w:hAnsiTheme="majorHAnsi" w:cstheme="majorHAnsi"/>
          <w:sz w:val="22"/>
          <w:lang w:val="en-GB"/>
        </w:rPr>
        <w:t xml:space="preserve">is </w:t>
      </w:r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embedded into membership </w:t>
      </w:r>
      <w:r>
        <w:rPr>
          <w:rFonts w:asciiTheme="majorHAnsi" w:hAnsiTheme="majorHAnsi" w:cstheme="majorHAnsi"/>
          <w:sz w:val="22"/>
          <w:lang w:val="en-GB"/>
        </w:rPr>
        <w:t>sign-up</w:t>
      </w:r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and casual play terms and conditions</w:t>
      </w:r>
    </w:p>
    <w:p w14:paraId="5C87791B" w14:textId="77777777" w:rsidR="00DB60C7" w:rsidRPr="009F065E" w:rsidRDefault="00D86A22" w:rsidP="00DB60C7">
      <w:pPr>
        <w:pStyle w:val="NoSpacing"/>
        <w:spacing w:line="276" w:lineRule="auto"/>
        <w:ind w:left="709" w:hanging="425"/>
        <w:jc w:val="both"/>
        <w:rPr>
          <w:rFonts w:asciiTheme="majorHAnsi" w:hAnsiTheme="majorHAnsi" w:cstheme="majorHAnsi"/>
          <w:sz w:val="22"/>
          <w:lang w:val="en-GB"/>
        </w:rPr>
      </w:pPr>
      <w:sdt>
        <w:sdtPr>
          <w:rPr>
            <w:rFonts w:asciiTheme="majorHAnsi" w:hAnsiTheme="majorHAnsi" w:cstheme="majorHAnsi"/>
            <w:sz w:val="22"/>
            <w:lang w:val="en-GB"/>
          </w:rPr>
          <w:id w:val="-68960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C7" w:rsidRPr="009F065E">
            <w:rPr>
              <w:rFonts w:ascii="MS Gothic" w:eastAsia="MS Gothic" w:hAnsi="MS Gothic" w:cstheme="majorHAnsi" w:hint="eastAsia"/>
              <w:sz w:val="22"/>
              <w:lang w:val="en-GB"/>
            </w:rPr>
            <w:t>☐</w:t>
          </w:r>
        </w:sdtContent>
      </w:sdt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 </w:t>
      </w:r>
      <w:r w:rsidR="00DB60C7">
        <w:rPr>
          <w:rFonts w:asciiTheme="majorHAnsi" w:hAnsiTheme="majorHAnsi" w:cstheme="majorHAnsi"/>
          <w:sz w:val="22"/>
          <w:lang w:val="en-GB"/>
        </w:rPr>
        <w:t xml:space="preserve"> Safeguarding is kept as a standing item in Board/Committee meeting agendas to ensure an ongoing focus on the topic</w:t>
      </w:r>
    </w:p>
    <w:p w14:paraId="543DDC98" w14:textId="77777777" w:rsidR="00DB60C7" w:rsidRPr="009F065E" w:rsidRDefault="00DB60C7" w:rsidP="00DB60C7">
      <w:pPr>
        <w:pStyle w:val="NoSpacing"/>
        <w:spacing w:line="276" w:lineRule="auto"/>
        <w:ind w:firstLine="284"/>
        <w:jc w:val="both"/>
        <w:rPr>
          <w:rFonts w:asciiTheme="majorHAnsi" w:hAnsiTheme="majorHAnsi" w:cstheme="majorHAnsi"/>
          <w:sz w:val="22"/>
          <w:lang w:val="en-GB"/>
        </w:rPr>
      </w:pPr>
    </w:p>
    <w:p w14:paraId="6444A09D" w14:textId="77777777" w:rsidR="00DB60C7" w:rsidRPr="002C702E" w:rsidRDefault="00DB60C7" w:rsidP="00DB60C7">
      <w:pPr>
        <w:pStyle w:val="NoSpacing"/>
        <w:spacing w:line="276" w:lineRule="auto"/>
        <w:jc w:val="both"/>
        <w:rPr>
          <w:rFonts w:asciiTheme="majorHAnsi" w:hAnsiTheme="majorHAnsi" w:cstheme="majorHAnsi"/>
          <w:b/>
          <w:bCs/>
          <w:sz w:val="22"/>
          <w:u w:val="single"/>
          <w:lang w:val="en-GB"/>
        </w:rPr>
      </w:pPr>
      <w:r w:rsidRPr="002C702E">
        <w:rPr>
          <w:rFonts w:asciiTheme="majorHAnsi" w:hAnsiTheme="majorHAnsi" w:cstheme="majorHAnsi"/>
          <w:b/>
          <w:bCs/>
          <w:sz w:val="22"/>
          <w:u w:val="single"/>
          <w:lang w:val="en-GB"/>
        </w:rPr>
        <w:t>Management</w:t>
      </w:r>
    </w:p>
    <w:p w14:paraId="37D2885E" w14:textId="77777777" w:rsidR="00DB60C7" w:rsidRDefault="00D86A22" w:rsidP="00DB60C7">
      <w:pPr>
        <w:pStyle w:val="NoSpacing"/>
        <w:spacing w:line="276" w:lineRule="auto"/>
        <w:ind w:left="709" w:hanging="425"/>
        <w:jc w:val="both"/>
        <w:rPr>
          <w:rFonts w:asciiTheme="majorHAnsi" w:hAnsiTheme="majorHAnsi" w:cstheme="majorHAnsi"/>
          <w:sz w:val="22"/>
          <w:lang w:val="en-GB"/>
        </w:rPr>
      </w:pPr>
      <w:sdt>
        <w:sdtPr>
          <w:rPr>
            <w:rFonts w:asciiTheme="majorHAnsi" w:hAnsiTheme="majorHAnsi" w:cstheme="majorHAnsi"/>
            <w:sz w:val="22"/>
            <w:lang w:val="en-GB"/>
          </w:rPr>
          <w:id w:val="1688098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C7" w:rsidRPr="009F065E">
            <w:rPr>
              <w:rFonts w:ascii="MS Gothic" w:eastAsia="MS Gothic" w:hAnsi="MS Gothic" w:cstheme="majorHAnsi" w:hint="eastAsia"/>
              <w:sz w:val="22"/>
              <w:lang w:val="en-GB"/>
            </w:rPr>
            <w:t>☐</w:t>
          </w:r>
        </w:sdtContent>
      </w:sdt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</w:t>
      </w:r>
      <w:r w:rsidR="00DB60C7">
        <w:rPr>
          <w:rFonts w:asciiTheme="majorHAnsi" w:hAnsiTheme="majorHAnsi" w:cstheme="majorHAnsi"/>
          <w:sz w:val="22"/>
          <w:lang w:val="en-GB"/>
        </w:rPr>
        <w:tab/>
      </w:r>
      <w:r w:rsidR="00DB60C7" w:rsidRPr="009F065E">
        <w:rPr>
          <w:rFonts w:asciiTheme="majorHAnsi" w:hAnsiTheme="majorHAnsi" w:cstheme="majorHAnsi"/>
          <w:sz w:val="22"/>
          <w:lang w:val="en-GB"/>
        </w:rPr>
        <w:t>Display communication/posters detailing to members/participants the safe tennis practices being followed</w:t>
      </w:r>
    </w:p>
    <w:p w14:paraId="22C6561E" w14:textId="0B3DFE8D" w:rsidR="00DB60C7" w:rsidRPr="009F065E" w:rsidRDefault="00D86A22" w:rsidP="00DB60C7">
      <w:pPr>
        <w:pStyle w:val="NoSpacing"/>
        <w:ind w:left="284"/>
        <w:jc w:val="both"/>
        <w:rPr>
          <w:rFonts w:asciiTheme="majorHAnsi" w:hAnsiTheme="majorHAnsi" w:cstheme="majorHAnsi"/>
          <w:sz w:val="22"/>
          <w:lang w:val="en-GB"/>
        </w:rPr>
      </w:pPr>
      <w:sdt>
        <w:sdtPr>
          <w:rPr>
            <w:rFonts w:asciiTheme="majorHAnsi" w:hAnsiTheme="majorHAnsi" w:cstheme="majorHAnsi"/>
            <w:sz w:val="22"/>
            <w:lang w:val="en-GB"/>
          </w:rPr>
          <w:id w:val="-31387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C7">
            <w:rPr>
              <w:rFonts w:ascii="MS Gothic" w:eastAsia="MS Gothic" w:hAnsi="MS Gothic" w:cstheme="majorHAnsi" w:hint="eastAsia"/>
              <w:sz w:val="22"/>
              <w:lang w:val="en-GB"/>
            </w:rPr>
            <w:t>☐</w:t>
          </w:r>
        </w:sdtContent>
      </w:sdt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 </w:t>
      </w:r>
      <w:r w:rsidR="00DB60C7">
        <w:rPr>
          <w:rFonts w:asciiTheme="majorHAnsi" w:hAnsiTheme="majorHAnsi" w:cstheme="majorHAnsi"/>
          <w:sz w:val="22"/>
          <w:lang w:val="en-GB"/>
        </w:rPr>
        <w:t xml:space="preserve"> </w:t>
      </w:r>
      <w:r w:rsidR="00DB60C7">
        <w:rPr>
          <w:rFonts w:asciiTheme="majorHAnsi" w:hAnsiTheme="majorHAnsi" w:cstheme="majorHAnsi"/>
          <w:sz w:val="22"/>
          <w:lang w:val="en-GB"/>
        </w:rPr>
        <w:tab/>
      </w:r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Code of </w:t>
      </w:r>
      <w:r>
        <w:rPr>
          <w:rFonts w:asciiTheme="majorHAnsi" w:hAnsiTheme="majorHAnsi" w:cstheme="majorHAnsi"/>
          <w:sz w:val="22"/>
          <w:lang w:val="en-GB"/>
        </w:rPr>
        <w:t>C</w:t>
      </w:r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onduct embedded into </w:t>
      </w:r>
      <w:r w:rsidR="00DB60C7">
        <w:rPr>
          <w:rFonts w:asciiTheme="majorHAnsi" w:hAnsiTheme="majorHAnsi" w:cstheme="majorHAnsi"/>
          <w:sz w:val="22"/>
          <w:lang w:val="en-GB"/>
        </w:rPr>
        <w:t>tournament and event entry registration process</w:t>
      </w:r>
    </w:p>
    <w:p w14:paraId="2DE279D1" w14:textId="77777777" w:rsidR="00DB60C7" w:rsidRPr="009F065E" w:rsidRDefault="00D86A22" w:rsidP="00DB60C7">
      <w:pPr>
        <w:pStyle w:val="NoSpacing"/>
        <w:spacing w:line="276" w:lineRule="auto"/>
        <w:ind w:left="284"/>
        <w:jc w:val="both"/>
        <w:rPr>
          <w:rFonts w:asciiTheme="majorHAnsi" w:hAnsiTheme="majorHAnsi" w:cstheme="majorHAnsi"/>
          <w:sz w:val="22"/>
          <w:lang w:val="en-GB"/>
        </w:rPr>
      </w:pPr>
      <w:sdt>
        <w:sdtPr>
          <w:rPr>
            <w:rFonts w:asciiTheme="majorHAnsi" w:hAnsiTheme="majorHAnsi" w:cstheme="majorHAnsi"/>
            <w:sz w:val="22"/>
            <w:lang w:val="en-GB"/>
          </w:rPr>
          <w:id w:val="-1720810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C7" w:rsidRPr="009F065E">
            <w:rPr>
              <w:rFonts w:ascii="MS Gothic" w:eastAsia="MS Gothic" w:hAnsi="MS Gothic" w:cstheme="majorHAnsi" w:hint="eastAsia"/>
              <w:sz w:val="22"/>
              <w:lang w:val="en-GB"/>
            </w:rPr>
            <w:t>☐</w:t>
          </w:r>
        </w:sdtContent>
      </w:sdt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</w:t>
      </w:r>
      <w:r w:rsidR="00DB60C7">
        <w:rPr>
          <w:rFonts w:asciiTheme="majorHAnsi" w:hAnsiTheme="majorHAnsi" w:cstheme="majorHAnsi"/>
          <w:sz w:val="22"/>
          <w:lang w:val="en-GB"/>
        </w:rPr>
        <w:t xml:space="preserve">  </w:t>
      </w:r>
      <w:r w:rsidR="00DB60C7">
        <w:rPr>
          <w:rFonts w:asciiTheme="majorHAnsi" w:hAnsiTheme="majorHAnsi" w:cstheme="majorHAnsi"/>
          <w:sz w:val="22"/>
          <w:lang w:val="en-GB"/>
        </w:rPr>
        <w:tab/>
      </w:r>
      <w:r w:rsidR="00DB60C7" w:rsidRPr="009F065E">
        <w:rPr>
          <w:rFonts w:asciiTheme="majorHAnsi" w:hAnsiTheme="majorHAnsi" w:cstheme="majorHAnsi"/>
          <w:sz w:val="22"/>
          <w:lang w:val="en-GB"/>
        </w:rPr>
        <w:t>Recruit a male and a female safeguarding officer</w:t>
      </w:r>
    </w:p>
    <w:p w14:paraId="64681440" w14:textId="7750723C" w:rsidR="00DB60C7" w:rsidRPr="009F065E" w:rsidRDefault="00D86A22" w:rsidP="00DB60C7">
      <w:pPr>
        <w:pStyle w:val="NoSpacing"/>
        <w:spacing w:line="276" w:lineRule="auto"/>
        <w:ind w:left="709" w:hanging="425"/>
        <w:jc w:val="both"/>
        <w:rPr>
          <w:rFonts w:asciiTheme="majorHAnsi" w:hAnsiTheme="majorHAnsi" w:cstheme="majorHAnsi"/>
          <w:sz w:val="22"/>
          <w:lang w:val="en-GB"/>
        </w:rPr>
      </w:pPr>
      <w:sdt>
        <w:sdtPr>
          <w:rPr>
            <w:rFonts w:asciiTheme="majorHAnsi" w:hAnsiTheme="majorHAnsi" w:cstheme="majorHAnsi"/>
            <w:sz w:val="22"/>
            <w:lang w:val="en-GB"/>
          </w:rPr>
          <w:id w:val="180015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C7">
            <w:rPr>
              <w:rFonts w:ascii="MS Gothic" w:eastAsia="MS Gothic" w:hAnsi="MS Gothic" w:cstheme="majorHAnsi" w:hint="eastAsia"/>
              <w:sz w:val="22"/>
              <w:lang w:val="en-GB"/>
            </w:rPr>
            <w:t>☐</w:t>
          </w:r>
        </w:sdtContent>
      </w:sdt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 </w:t>
      </w:r>
      <w:r w:rsidR="00DB60C7">
        <w:rPr>
          <w:rFonts w:asciiTheme="majorHAnsi" w:hAnsiTheme="majorHAnsi" w:cstheme="majorHAnsi"/>
          <w:sz w:val="22"/>
          <w:lang w:val="en-GB"/>
        </w:rPr>
        <w:t xml:space="preserve"> </w:t>
      </w:r>
      <w:r w:rsidR="00DB60C7">
        <w:rPr>
          <w:rFonts w:asciiTheme="majorHAnsi" w:hAnsiTheme="majorHAnsi" w:cstheme="majorHAnsi"/>
          <w:sz w:val="22"/>
          <w:lang w:val="en-GB"/>
        </w:rPr>
        <w:tab/>
      </w:r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Conduct screening as part of </w:t>
      </w:r>
      <w:r>
        <w:rPr>
          <w:rFonts w:asciiTheme="majorHAnsi" w:hAnsiTheme="majorHAnsi" w:cstheme="majorHAnsi"/>
          <w:sz w:val="22"/>
          <w:lang w:val="en-GB"/>
        </w:rPr>
        <w:t xml:space="preserve">the </w:t>
      </w:r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recruitment process (both paid and volunteer if the role is to be working with children or </w:t>
      </w:r>
      <w:r w:rsidR="00DB60C7">
        <w:rPr>
          <w:rFonts w:asciiTheme="majorHAnsi" w:hAnsiTheme="majorHAnsi" w:cstheme="majorHAnsi"/>
          <w:sz w:val="22"/>
          <w:lang w:val="en-GB"/>
        </w:rPr>
        <w:t xml:space="preserve">vulnerable </w:t>
      </w:r>
      <w:r w:rsidR="00DB60C7" w:rsidRPr="009F065E">
        <w:rPr>
          <w:rFonts w:asciiTheme="majorHAnsi" w:hAnsiTheme="majorHAnsi" w:cstheme="majorHAnsi"/>
          <w:sz w:val="22"/>
          <w:lang w:val="en-GB"/>
        </w:rPr>
        <w:t>people)</w:t>
      </w:r>
    </w:p>
    <w:p w14:paraId="07DDC67A" w14:textId="77777777" w:rsidR="00DB60C7" w:rsidRPr="009F065E" w:rsidRDefault="00D86A22" w:rsidP="00DB60C7">
      <w:pPr>
        <w:pStyle w:val="NoSpacing"/>
        <w:spacing w:line="276" w:lineRule="auto"/>
        <w:ind w:left="709" w:hanging="425"/>
        <w:jc w:val="both"/>
        <w:rPr>
          <w:rFonts w:asciiTheme="majorHAnsi" w:hAnsiTheme="majorHAnsi" w:cstheme="majorHAnsi"/>
          <w:sz w:val="22"/>
          <w:lang w:val="en-GB"/>
        </w:rPr>
      </w:pPr>
      <w:sdt>
        <w:sdtPr>
          <w:rPr>
            <w:rFonts w:asciiTheme="majorHAnsi" w:hAnsiTheme="majorHAnsi" w:cstheme="majorHAnsi"/>
            <w:sz w:val="22"/>
            <w:lang w:val="en-GB"/>
          </w:rPr>
          <w:id w:val="-155083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C7" w:rsidRPr="009F065E">
            <w:rPr>
              <w:rFonts w:ascii="MS Gothic" w:eastAsia="MS Gothic" w:hAnsi="MS Gothic" w:cstheme="majorHAnsi" w:hint="eastAsia"/>
              <w:sz w:val="22"/>
              <w:lang w:val="en-GB"/>
            </w:rPr>
            <w:t>☐</w:t>
          </w:r>
        </w:sdtContent>
      </w:sdt>
      <w:r w:rsidR="00DB60C7">
        <w:rPr>
          <w:rFonts w:asciiTheme="majorHAnsi" w:hAnsiTheme="majorHAnsi" w:cstheme="majorHAnsi"/>
          <w:sz w:val="22"/>
          <w:lang w:val="en-GB"/>
        </w:rPr>
        <w:t xml:space="preserve">  </w:t>
      </w:r>
      <w:r w:rsidR="00DB60C7">
        <w:rPr>
          <w:rFonts w:asciiTheme="majorHAnsi" w:hAnsiTheme="majorHAnsi" w:cstheme="majorHAnsi"/>
          <w:sz w:val="22"/>
          <w:lang w:val="en-GB"/>
        </w:rPr>
        <w:tab/>
      </w:r>
      <w:r w:rsidR="00DB60C7" w:rsidRPr="009F065E">
        <w:rPr>
          <w:rFonts w:asciiTheme="majorHAnsi" w:hAnsiTheme="majorHAnsi" w:cstheme="majorHAnsi"/>
          <w:sz w:val="22"/>
          <w:lang w:val="en-GB"/>
        </w:rPr>
        <w:t>Ensure any employee/</w:t>
      </w:r>
      <w:r w:rsidR="00DB60C7">
        <w:rPr>
          <w:rFonts w:asciiTheme="majorHAnsi" w:hAnsiTheme="majorHAnsi" w:cstheme="majorHAnsi"/>
          <w:sz w:val="22"/>
          <w:lang w:val="en-GB"/>
        </w:rPr>
        <w:t>contractor/</w:t>
      </w:r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volunteer is made aware of all relevant </w:t>
      </w:r>
      <w:r w:rsidR="00DB60C7">
        <w:rPr>
          <w:rFonts w:asciiTheme="majorHAnsi" w:hAnsiTheme="majorHAnsi" w:cstheme="majorHAnsi"/>
          <w:sz w:val="22"/>
          <w:lang w:val="en-GB"/>
        </w:rPr>
        <w:t xml:space="preserve">policies and </w:t>
      </w:r>
      <w:r w:rsidR="00DB60C7" w:rsidRPr="009F065E">
        <w:rPr>
          <w:rFonts w:asciiTheme="majorHAnsi" w:hAnsiTheme="majorHAnsi" w:cstheme="majorHAnsi"/>
          <w:sz w:val="22"/>
          <w:lang w:val="en-GB"/>
        </w:rPr>
        <w:t>p</w:t>
      </w:r>
      <w:r w:rsidR="00DB60C7">
        <w:rPr>
          <w:rFonts w:asciiTheme="majorHAnsi" w:hAnsiTheme="majorHAnsi" w:cstheme="majorHAnsi"/>
          <w:sz w:val="22"/>
          <w:lang w:val="en-GB"/>
        </w:rPr>
        <w:t>rocedures</w:t>
      </w:r>
    </w:p>
    <w:p w14:paraId="6213E706" w14:textId="77777777" w:rsidR="00DB60C7" w:rsidRPr="009F065E" w:rsidRDefault="00D86A22" w:rsidP="00DB60C7">
      <w:pPr>
        <w:pStyle w:val="NoSpacing"/>
        <w:spacing w:line="276" w:lineRule="auto"/>
        <w:ind w:left="709" w:hanging="425"/>
        <w:jc w:val="both"/>
        <w:rPr>
          <w:rFonts w:asciiTheme="majorHAnsi" w:hAnsiTheme="majorHAnsi" w:cstheme="majorHAnsi"/>
          <w:sz w:val="22"/>
          <w:lang w:val="en-GB"/>
        </w:rPr>
      </w:pPr>
      <w:sdt>
        <w:sdtPr>
          <w:rPr>
            <w:rFonts w:asciiTheme="majorHAnsi" w:hAnsiTheme="majorHAnsi" w:cstheme="majorHAnsi"/>
            <w:sz w:val="22"/>
            <w:lang w:val="en-GB"/>
          </w:rPr>
          <w:id w:val="-2109257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60C7" w:rsidRPr="009F065E">
            <w:rPr>
              <w:rFonts w:ascii="MS Gothic" w:eastAsia="MS Gothic" w:hAnsi="MS Gothic" w:cstheme="majorHAnsi" w:hint="eastAsia"/>
              <w:sz w:val="22"/>
              <w:lang w:val="en-GB"/>
            </w:rPr>
            <w:t>☐</w:t>
          </w:r>
        </w:sdtContent>
      </w:sdt>
      <w:r w:rsidR="00DB60C7" w:rsidRPr="009F065E">
        <w:rPr>
          <w:rFonts w:asciiTheme="majorHAnsi" w:hAnsiTheme="majorHAnsi" w:cstheme="majorHAnsi"/>
          <w:sz w:val="22"/>
          <w:lang w:val="en-GB"/>
        </w:rPr>
        <w:t xml:space="preserve"> </w:t>
      </w:r>
      <w:r w:rsidR="00DB60C7">
        <w:rPr>
          <w:rFonts w:asciiTheme="majorHAnsi" w:hAnsiTheme="majorHAnsi" w:cstheme="majorHAnsi"/>
          <w:sz w:val="22"/>
          <w:lang w:val="en-GB"/>
        </w:rPr>
        <w:t xml:space="preserve"> </w:t>
      </w:r>
      <w:r w:rsidR="00DB60C7" w:rsidRPr="009F065E">
        <w:rPr>
          <w:rFonts w:asciiTheme="majorHAnsi" w:hAnsiTheme="majorHAnsi" w:cstheme="majorHAnsi"/>
          <w:sz w:val="22"/>
          <w:lang w:val="en-GB"/>
        </w:rPr>
        <w:t>Detail specific deliverer responsibilities relating to maintaining the safety of children and vulnerable people</w:t>
      </w:r>
    </w:p>
    <w:p w14:paraId="2F0C6882" w14:textId="77777777" w:rsidR="00A4735F" w:rsidRDefault="00A4735F"/>
    <w:sectPr w:rsidR="00A473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46B03"/>
    <w:multiLevelType w:val="hybridMultilevel"/>
    <w:tmpl w:val="444EF864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76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C7"/>
    <w:rsid w:val="000D79EF"/>
    <w:rsid w:val="00167A6E"/>
    <w:rsid w:val="001D77DB"/>
    <w:rsid w:val="00354848"/>
    <w:rsid w:val="00376102"/>
    <w:rsid w:val="003A4E15"/>
    <w:rsid w:val="003B2B86"/>
    <w:rsid w:val="004108B1"/>
    <w:rsid w:val="005C68E0"/>
    <w:rsid w:val="005F13DA"/>
    <w:rsid w:val="006013D9"/>
    <w:rsid w:val="00611481"/>
    <w:rsid w:val="00671905"/>
    <w:rsid w:val="00691A63"/>
    <w:rsid w:val="0069664B"/>
    <w:rsid w:val="006C4EF2"/>
    <w:rsid w:val="00721779"/>
    <w:rsid w:val="00782CE8"/>
    <w:rsid w:val="007C68BD"/>
    <w:rsid w:val="00900756"/>
    <w:rsid w:val="0094195F"/>
    <w:rsid w:val="009F20D0"/>
    <w:rsid w:val="00A4735F"/>
    <w:rsid w:val="00AA4B75"/>
    <w:rsid w:val="00B76756"/>
    <w:rsid w:val="00BA52AB"/>
    <w:rsid w:val="00C0038F"/>
    <w:rsid w:val="00C258B9"/>
    <w:rsid w:val="00C36F6E"/>
    <w:rsid w:val="00C573A2"/>
    <w:rsid w:val="00C744ED"/>
    <w:rsid w:val="00CA7989"/>
    <w:rsid w:val="00CF4E58"/>
    <w:rsid w:val="00D240F5"/>
    <w:rsid w:val="00D63AD3"/>
    <w:rsid w:val="00D86A22"/>
    <w:rsid w:val="00DB60C7"/>
    <w:rsid w:val="00DE63C5"/>
    <w:rsid w:val="00DE7DB2"/>
    <w:rsid w:val="00DF179B"/>
    <w:rsid w:val="00E01DE7"/>
    <w:rsid w:val="00E92E6C"/>
    <w:rsid w:val="00E955A6"/>
    <w:rsid w:val="00ED3961"/>
    <w:rsid w:val="00F50B69"/>
    <w:rsid w:val="00FC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09D38"/>
  <w15:chartTrackingRefBased/>
  <w15:docId w15:val="{13A0A4E9-946A-4E56-BFC3-1BFBFA84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B60C7"/>
    <w:pPr>
      <w:spacing w:line="240" w:lineRule="auto"/>
    </w:pPr>
    <w:rPr>
      <w:rFonts w:ascii="Calibri Light" w:hAnsi="Calibri Light"/>
      <w:sz w:val="20"/>
    </w:rPr>
  </w:style>
  <w:style w:type="character" w:customStyle="1" w:styleId="NoSpacingChar">
    <w:name w:val="No Spacing Char"/>
    <w:link w:val="NoSpacing"/>
    <w:uiPriority w:val="1"/>
    <w:rsid w:val="00DB60C7"/>
    <w:rPr>
      <w:rFonts w:ascii="Calibri Light" w:hAnsi="Calibri Light"/>
      <w:sz w:val="20"/>
    </w:rPr>
  </w:style>
  <w:style w:type="character" w:styleId="Hyperlink">
    <w:name w:val="Hyperlink"/>
    <w:basedOn w:val="DefaultParagraphFont"/>
    <w:uiPriority w:val="99"/>
    <w:unhideWhenUsed/>
    <w:rsid w:val="00DB60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nz.org.nz/resources/child-safeguarding-policies-and-procedure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17" ma:contentTypeDescription="Create a new document." ma:contentTypeScope="" ma:versionID="0f2a86b0b2adaa5985a0753a38d7e243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d16bd7d109afdf5254fc65eb47462120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ED4D1-666A-423C-870B-9DBA4F58E3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7B618-22E8-44E5-B559-4EBAE00CA888}">
  <ds:schemaRefs>
    <ds:schemaRef ds:uri="http://schemas.microsoft.com/office/2006/metadata/properties"/>
    <ds:schemaRef ds:uri="http://schemas.microsoft.com/office/infopath/2007/PartnerControls"/>
    <ds:schemaRef ds:uri="6acccf7b-fa87-42da-ab8d-89b0b50af728"/>
    <ds:schemaRef ds:uri="2d3807e4-2840-4857-a9c0-03d6445b35d4"/>
  </ds:schemaRefs>
</ds:datastoreItem>
</file>

<file path=customXml/itemProps3.xml><?xml version="1.0" encoding="utf-8"?>
<ds:datastoreItem xmlns:ds="http://schemas.openxmlformats.org/officeDocument/2006/customXml" ds:itemID="{4B27E79C-9A8A-4B9D-B003-EA1D1AF4C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ccf7b-fa87-42da-ab8d-89b0b50af728"/>
    <ds:schemaRef ds:uri="2d3807e4-2840-4857-a9c0-03d6445b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1403</Characters>
  <Application>Microsoft Office Word</Application>
  <DocSecurity>0</DocSecurity>
  <Lines>40</Lines>
  <Paragraphs>28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Fitzmaurice</dc:creator>
  <cp:keywords/>
  <dc:description/>
  <cp:lastModifiedBy>Jenny Fitzmaurice</cp:lastModifiedBy>
  <cp:revision>2</cp:revision>
  <dcterms:created xsi:type="dcterms:W3CDTF">2022-12-06T04:03:00Z</dcterms:created>
  <dcterms:modified xsi:type="dcterms:W3CDTF">2022-12-06T04:03:00Z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  <property fmtid="{D5CDD505-2E9C-101B-9397-08002B2CF9AE}" pid="3" name="GrammarlyDocumentId">
    <vt:lpwstr>2f1838b17739db6ac3dc1373c4aba8f64ebd5c7cce82bb3f9312b2df5a1e0131</vt:lpwstr>
  </property>
</Properties>
</file>